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val="clear" w:color="auto" w:fill="FFFFFF"/>
        <w:tabs>
          <w:tab w:val="clear" w:pos="720"/>
          <w:tab w:val="left" w:pos="525" w:leader="none"/>
        </w:tabs>
        <w:spacing w:beforeAutospacing="0" w:before="0" w:afterAutospacing="0" w:after="0"/>
        <w:jc w:val="right"/>
        <w:rPr>
          <w:color w:val="222222"/>
          <w:sz w:val="28"/>
          <w:szCs w:val="28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238125</wp:posOffset>
            </wp:positionH>
            <wp:positionV relativeFrom="paragraph">
              <wp:posOffset>209550</wp:posOffset>
            </wp:positionV>
            <wp:extent cx="161925" cy="180975"/>
            <wp:effectExtent l="0" t="0" r="0" b="0"/>
            <wp:wrapNone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22222"/>
          <w:sz w:val="28"/>
          <w:szCs w:val="28"/>
        </w:rPr>
        <w:t>Приложение 1</w:t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к приказу № 118 от 25 июля  2024 г.</w:t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218" w:afterAutospacing="0" w:after="218"/>
        <w:jc w:val="center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jc w:val="center"/>
        <w:rPr>
          <w:b/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ПОЛОЖЕНИЕ</w:t>
      </w:r>
      <w:r>
        <w:rPr>
          <w:b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>ОБ   ОТДЕЛЕ  ПО КИНОПОКАЗУ</w:t>
      </w:r>
    </w:p>
    <w:p>
      <w:pPr>
        <w:pStyle w:val="NormalWeb"/>
        <w:shd w:val="clear" w:color="auto" w:fill="FFFFFF"/>
        <w:spacing w:beforeAutospacing="0" w:before="218" w:afterAutospacing="0" w:after="218"/>
        <w:jc w:val="center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1.ОБЩИЕ ПОЛОЖЕНИЯ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1.1. Отдел по кинопоказу муниципального учреждения «Центр культуры и молодежной политики «Диалог»» (далее – Отдел по кинопоказу) является структурным подразделением муниципального учреждения «Центр культуры и молодежной политики «Диалог»» (далее – Учреждение).</w:t>
      </w:r>
    </w:p>
    <w:p>
      <w:pPr>
        <w:pStyle w:val="Normal"/>
        <w:shd w:val="clear" w:color="auto" w:fill="FFFFFF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1.2. Отдел по кинопоказу осуществляет свою деятельность во взаимодействии со структурными подразделениями МУ «ЦКМП «Диалог»», а также с департаментом культуры Костромской области, учреждениями и организациями в установленной сфере «Культура».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1.3. Отдел по кинопоказу в своей деятельности руководствуется Конституцией Российской Федерации, Гражданским Кодексом Российской Федерации, Уголовным Кодексом Российской Федерации, Законом Российской Федерации «О защите прав потребителей» от 07.02.1992 г. № 2300-1, «Об авторском праве и смежных правах» от 09.07.1993г. № 5351-1, «Основ законодательства Российской Федерации о культуре» от 09.10.1992 № 3612-1, в соответствии с постановлением Правительства Российской Федерации «Об утверждении Правил по киновидеообслуживанию населения» от 17.11.1994г. № 1264, указами и распоряжениями Президента Российской Федерации, постановлениями и распоряжениями администрации Костромской области и департамента культуры Костромской области, администрации муниципального района город Нерехта и Нерехтский район Костромской области, Уставом Учреждения и иными нормативными правовыми актами, а также настоящим Положением.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1.4. Под кинозалом понимается специальное помещение, отвечающее требованиям экологических, санитарно-эпидемиологических, гигиенических и противопожарных норм и правил, снабженное местами для зрителей (слушателей) и имеющее стационарное технологическое оборудование для публичного показа аудиовизуальных произведений.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1.5. Настоящим положением устанавливаются правила и порядок продажи билетов, порядок возврата и (или) замены билетов, правила посещения кинозала и график работы кинозала.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1.6. Информация о порядке продажи билетов, порядок возврата и (или) замены билетов, правила посещения кинозала, график работы кинозала, размещается в доступных для посетителей зонах здания Учреждения. 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1.4. Отдел по кинопоказу подчиняется непосредственно директору Учреждения.</w:t>
      </w:r>
    </w:p>
    <w:p>
      <w:pPr>
        <w:pStyle w:val="NormalWeb"/>
        <w:shd w:val="clear" w:color="auto" w:fill="FFFFFF"/>
        <w:spacing w:beforeAutospacing="0" w:before="218" w:afterAutospacing="0" w:after="218"/>
        <w:jc w:val="center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2.ПОРЯДОК ПРОДАЖИ БИЛЕТОВ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2. 1. Учреждение осуществляет продажу билета (в том числе электронного билета) по форме, утверждаемой Министерством культуры Российской Федерации. Продажа билетов может осуществляться как в кинотеатре, так и дистанционным способом с использованием сети «Интернет».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2.2. Расчеты между посетителями и Учреждением осуществляются в наличной и (или) безналичной форме.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2.3. Приобрести билеты на киносеанс можно в кассе учреждения со среды по воскресенье за 10-30 минут до начала первого киносеанса и до начала последнего киносеанса. Наличие билетов на конкретные даты и киносеансы, зритель может уточнить в кассе.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2.4. Приобретая билет на киносеанс или мероприятие, проводимое учреждением, покупатель подтверждает  факт заключения договора возмездного оказания услуг в сфере культуры с учреждением, а также согласие с Правилами посещения кинозала. Договор возмездного оказания услуг оформляется путем выдачи покупателю билета. Билет представляет собой документ установленной формы, содержащий информацию об условиях договора с потребителем.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2.5. Билет на киносеанс содержит: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учреждения культуры, его организационно-правовую форму;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ИНН учреждения;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серия номер билета;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и вид услуги (наименование киносеанса или мероприятия);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время оказания услуги (время проведения киносеанса или мероприятия);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и иную, предоставляемую в соответствии с законодательством Российской Федерации, информацию;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цена услуги (цена киносеанса или мероприятия).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2.6. При покупке билета зритель имеет право получить исчерпывающую информацию о наличии акций и правилах посещения кинозала.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2.7. Бронирование билетов осуществляется через кассу учреждения (49431) 75-601. Бронь билета снимается за 30 минут до начала сеанса (претензии по бронированию не принимаются). В случае опоздания на киносеанс, билеты в кассу не принимаются и обмену не подлежат. В случае наличия очереди в кассах, первоочередное право на покупку билетов имеют зрители, приобретающие их на текущий киносеанс, а так же лица, заранее забронировавшие билет.</w:t>
      </w:r>
    </w:p>
    <w:p>
      <w:pPr>
        <w:pStyle w:val="Normal"/>
        <w:ind w:firstLine="709"/>
        <w:jc w:val="center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ind w:firstLine="709"/>
        <w:jc w:val="center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3.ПОРЯДОК ВОЗВРАТА ЗАМЕНЫ БИЛЕТОВ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3.1. В соответствии с Гражданским кодексом Российской Федерации и Законом «О защите прав потребителей» от 07.02.1992 г. № 2300-1. Посетители имеют право на возмещение стоимости купленного билета в случае: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- если услуга по показу фильма не была оказана и (или) не соблюдены сроки ее предоставления;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- если произошла замена фильма или перенос сеанса фильма и посетитель отказался от получения услуги по показу фильма в связи с новыми условиями ее предоставления;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- если демонстраторами фильмов нарушены обязанности, установленные пунктом 2.4. настоящего Положения.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3.2. Все зрители имеют право на обращение с претензиями по вопросам реализации услуг кинозала к директору, заместителю директора, с понедельника по пятницу  течении рабочего дня с 08.00 до 17.00, перерыв на обед с 12.00 до 13.00.</w:t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/>
      </w:pPr>
      <w:r>
        <w:rPr/>
      </w:r>
    </w:p>
    <w:p>
      <w:pPr>
        <w:pStyle w:val="Normal"/>
        <w:widowControl/>
        <w:shd w:val="clear" w:color="auto" w:fill="FFFFFF"/>
        <w:suppressAutoHyphens w:val="true"/>
        <w:bidi w:val="0"/>
        <w:spacing w:before="0" w:after="0"/>
        <w:ind w:left="-57" w:right="0" w:hanging="0"/>
        <w:jc w:val="center"/>
        <w:rPr>
          <w:sz w:val="28"/>
          <w:szCs w:val="28"/>
        </w:rPr>
      </w:pPr>
      <w:r>
        <w:rPr>
          <w:sz w:val="28"/>
          <w:szCs w:val="28"/>
        </w:rPr>
        <w:t>4. ПРАВИЛА ПОСЕЩЕНИЯ КИНОЗАЛА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4.1. Вход в кинозал осуществляется только при наличии билета. Один билет дает право на посещение кинозала одному человеку.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4.2. Вход в кинозал по купленным билетам доступен за 5-10 минут до начала демонстрации фильма на тот сеанс или мероприятие, на которое куплен билет.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4.3. Лица в состоянии наркотического или алкогольного опьянения, а также в грязной одежде в кинозал не допускаются.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4.4. В случае выхода зрителя из зала во время мероприятия или киносеанса, контролер вправе потребовать билет при возврате зрителя в зал.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4.5. При посещении кинозала запрещается: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- курение;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- входить в зрительный зал (кинозал) с едой, алкогольными или слабоалкогольными напитками;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- проносить на территорию кинозала любые виды огнестрельного, газового или холодного оружия, независимо от наличия документов, дающих право на его ношение, кроме сотрудников правоохранительных органов, имеющих табельное оружие и посетивших кинозал по служебной необходимости. Также запрещено проносить на территорию кинозала отравляющие, горючие и взрывоопасные вещества;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- посещать кинозал с детьми на велосипедах, роликовых коньках и прочим спортивным инвентарем;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- посещать кинозал с животными;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- проносить в кинозал фото и видеоаппаратуру;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- производить фотосъёмку и видеосъемку в зрительном зале во время демонстрации фильма. При фиксировании факта съемки работником кинозала зрителю будет предложено покинуть кинозал или оставить аппаратуру в кассе до окончания сеанса (в последнем случае сотрудники кинозала ответственности за сохранность аппаратуры не несут);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- передвижение по зрительному залу во время кинопоказа или проведения мероприятия;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- пользоваться средствами сотовой связи во время кинопоказа или проведения мероприятия.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4.6. Зритель должен хранить билет до конца сеанса фильма или мероприятия.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4.7. Согласно Федерального Закона РФ от 29.12.2010 г. № 436-ФЗ «О защите детей от информации, причиняющей вред их здоровью и развитию» администрация учреждение отказывает в продаже билетов: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- несовершеннолетним, не достигшим возраста 12 лет, если они приобретают билеты на сеанс (фильм), разрешенный к просмотру для лиц старше 12 лет;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-  несовершеннолетним, не достигшим возраста 16 лет, если они приобретают билеты на сеанс (фильм), разрешенный к просмотру для лиц старше 16 лет;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-  несовершеннолетним, не достигшим возраста 18 лет, если они приобретают билеты на сеанс (фильм), разрешенный к просмотру для лиц старше 18 лет.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222222"/>
          <w:sz w:val="28"/>
          <w:szCs w:val="28"/>
        </w:rPr>
        <w:t>4.8. При нарушении общепринятых правил и норм поведения (нецензурная брань, агрессивное поведение, нарушение тишины в зале во время сеанса и т. п.) сотрудники кинозала имеют право вывести такого посетителя из кинозала без обмена или возмещения стоимости купленного билета.</w:t>
      </w:r>
    </w:p>
    <w:p>
      <w:pPr>
        <w:pStyle w:val="NormalWeb"/>
        <w:shd w:val="clear" w:color="auto" w:fill="FFFFFF"/>
        <w:spacing w:beforeAutospacing="0" w:before="218" w:afterAutospacing="0" w:after="218"/>
        <w:jc w:val="center"/>
        <w:rPr>
          <w:sz w:val="28"/>
          <w:szCs w:val="28"/>
        </w:rPr>
      </w:pPr>
      <w:r>
        <w:rPr>
          <w:sz w:val="28"/>
          <w:szCs w:val="28"/>
        </w:rPr>
        <w:t>5. ПРАВИЛА ПОЛЬЗОВАНИЯ 3</w:t>
      </w:r>
      <w:r>
        <w:rPr>
          <w:sz w:val="28"/>
          <w:szCs w:val="28"/>
          <w:lang w:val="en-US"/>
        </w:rPr>
        <w:t xml:space="preserve">D </w:t>
      </w:r>
      <w:r>
        <w:rPr>
          <w:sz w:val="28"/>
          <w:szCs w:val="28"/>
          <w:lang w:val="ru-RU"/>
        </w:rPr>
        <w:t>ОЧКАМИ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222222"/>
          <w:sz w:val="28"/>
          <w:szCs w:val="28"/>
        </w:rPr>
        <w:t xml:space="preserve">5.1. При показе фильма в </w:t>
      </w:r>
      <w:r>
        <w:rPr>
          <w:color w:val="222222"/>
          <w:sz w:val="28"/>
          <w:szCs w:val="28"/>
          <w:lang w:val="en-US"/>
        </w:rPr>
        <w:t xml:space="preserve">3D </w:t>
      </w:r>
      <w:r>
        <w:rPr>
          <w:color w:val="222222"/>
          <w:sz w:val="28"/>
          <w:szCs w:val="28"/>
          <w:lang w:val="ru-RU"/>
        </w:rPr>
        <w:t xml:space="preserve">формате, зрителю выдаются </w:t>
      </w:r>
      <w:r>
        <w:rPr>
          <w:color w:val="222222"/>
          <w:sz w:val="28"/>
          <w:szCs w:val="28"/>
          <w:lang w:val="en-US"/>
        </w:rPr>
        <w:t xml:space="preserve">3D </w:t>
      </w:r>
      <w:r>
        <w:rPr>
          <w:color w:val="222222"/>
          <w:sz w:val="28"/>
          <w:szCs w:val="28"/>
          <w:lang w:val="ru-RU"/>
        </w:rPr>
        <w:t xml:space="preserve">очки по 1 штуке на человека при предъявлении билета на киносеанс в формате  </w:t>
      </w:r>
      <w:r>
        <w:rPr>
          <w:color w:val="222222"/>
          <w:sz w:val="28"/>
          <w:szCs w:val="28"/>
          <w:lang w:val="en-US"/>
        </w:rPr>
        <w:t>3D.</w:t>
      </w:r>
      <w:r>
        <w:rPr>
          <w:color w:val="222222"/>
          <w:sz w:val="28"/>
          <w:szCs w:val="28"/>
          <w:lang w:val="ru-RU"/>
        </w:rPr>
        <w:t xml:space="preserve"> Зритель должен проверить их на целостность и убедиться, что дефекты отсутствуют. При обнаружении дефектов следует обратиться к сотруднику, выдавшему очки, с просьбой их замены.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0" w:right="0" w:hanging="113"/>
        <w:jc w:val="both"/>
        <w:rPr/>
      </w:pPr>
      <w:r>
        <w:rPr>
          <w:color w:val="222222"/>
          <w:sz w:val="28"/>
          <w:szCs w:val="28"/>
          <w:lang w:val="ru-RU"/>
        </w:rPr>
        <w:t xml:space="preserve">5.2. </w:t>
      </w:r>
      <w:r>
        <w:rPr>
          <w:color w:val="222222"/>
          <w:sz w:val="28"/>
          <w:szCs w:val="28"/>
          <w:lang w:val="en-US"/>
        </w:rPr>
        <w:t>3D</w:t>
      </w:r>
      <w:r>
        <w:rPr>
          <w:color w:val="222222"/>
          <w:sz w:val="28"/>
          <w:szCs w:val="28"/>
          <w:lang w:val="ru-RU"/>
        </w:rPr>
        <w:t xml:space="preserve"> очки являются собственностью кинозала. С момента получения </w:t>
      </w:r>
      <w:r>
        <w:rPr>
          <w:color w:val="222222"/>
          <w:sz w:val="28"/>
          <w:szCs w:val="28"/>
          <w:lang w:val="en-US"/>
        </w:rPr>
        <w:t>3D</w:t>
      </w:r>
      <w:r>
        <w:rPr>
          <w:color w:val="222222"/>
          <w:sz w:val="28"/>
          <w:szCs w:val="28"/>
          <w:lang w:val="ru-RU"/>
        </w:rPr>
        <w:t xml:space="preserve"> очков на руки и до момента передачи их специалисту на выходе из кинозала, зритель несет за них полную материальную ответственность. В случае утери, механического повреждения оправы или линз со зрителя взымается штраф в размере рыночной стоимости   </w:t>
      </w:r>
      <w:r>
        <w:rPr>
          <w:color w:val="222222"/>
          <w:sz w:val="28"/>
          <w:szCs w:val="28"/>
          <w:lang w:val="en-US"/>
        </w:rPr>
        <w:t>3D</w:t>
      </w:r>
      <w:r>
        <w:rPr>
          <w:color w:val="222222"/>
          <w:sz w:val="28"/>
          <w:szCs w:val="28"/>
          <w:lang w:val="ru-RU"/>
        </w:rPr>
        <w:t xml:space="preserve"> очков.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222222"/>
          <w:sz w:val="28"/>
          <w:szCs w:val="28"/>
          <w:lang w:val="ru-RU"/>
        </w:rPr>
        <w:t>5.3. После входа в зал претензии к состоянию очков не принимаются.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222222"/>
          <w:sz w:val="28"/>
          <w:szCs w:val="28"/>
          <w:lang w:val="ru-RU"/>
        </w:rPr>
        <w:t xml:space="preserve">5.4. Зритель обязан сдавать </w:t>
      </w:r>
      <w:r>
        <w:rPr>
          <w:color w:val="222222"/>
          <w:sz w:val="28"/>
          <w:szCs w:val="28"/>
          <w:lang w:val="en-US"/>
        </w:rPr>
        <w:t>3D</w:t>
      </w:r>
      <w:r>
        <w:rPr>
          <w:color w:val="222222"/>
          <w:sz w:val="28"/>
          <w:szCs w:val="28"/>
          <w:lang w:val="ru-RU"/>
        </w:rPr>
        <w:t xml:space="preserve"> очки при каждом выходе из кинозала.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222222"/>
          <w:sz w:val="28"/>
          <w:szCs w:val="28"/>
          <w:lang w:val="ru-RU"/>
        </w:rPr>
        <w:t xml:space="preserve">5.5. Кинозал не несет ответственности за возможный дискомфорт для глаз зрителя от просмотра фильма в формате </w:t>
      </w:r>
      <w:r>
        <w:rPr>
          <w:color w:val="222222"/>
          <w:sz w:val="28"/>
          <w:szCs w:val="28"/>
          <w:lang w:val="en-US"/>
        </w:rPr>
        <w:t>3D.</w:t>
      </w:r>
      <w:r>
        <w:rPr>
          <w:color w:val="222222"/>
          <w:sz w:val="28"/>
          <w:szCs w:val="28"/>
          <w:lang w:val="ru-RU"/>
        </w:rPr>
        <w:t xml:space="preserve"> Если у Вас есть проблемы со зрением, перед посещением кинозала проконсультируйтесь с врачом. Родители ребенка сами определяют степень восприятия фильма в </w:t>
      </w:r>
      <w:r>
        <w:rPr>
          <w:color w:val="222222"/>
          <w:sz w:val="28"/>
          <w:szCs w:val="28"/>
          <w:lang w:val="en-US"/>
        </w:rPr>
        <w:t>3D</w:t>
      </w:r>
      <w:r>
        <w:rPr>
          <w:color w:val="222222"/>
          <w:sz w:val="28"/>
          <w:szCs w:val="28"/>
          <w:lang w:val="ru-RU"/>
        </w:rPr>
        <w:t xml:space="preserve"> формате ребенка. При ношении очков, </w:t>
      </w:r>
      <w:r>
        <w:rPr>
          <w:color w:val="222222"/>
          <w:sz w:val="28"/>
          <w:szCs w:val="28"/>
          <w:lang w:val="en-US"/>
        </w:rPr>
        <w:t>3D</w:t>
      </w:r>
      <w:r>
        <w:rPr>
          <w:color w:val="222222"/>
          <w:sz w:val="28"/>
          <w:szCs w:val="28"/>
          <w:lang w:val="ru-RU"/>
        </w:rPr>
        <w:t xml:space="preserve"> очки необходимо надевать поверхи очков с диоптриями.</w:t>
      </w:r>
    </w:p>
    <w:p>
      <w:pPr>
        <w:pStyle w:val="NormalWeb"/>
        <w:numPr>
          <w:ilvl w:val="0"/>
          <w:numId w:val="0"/>
        </w:numPr>
        <w:shd w:val="clear" w:color="auto" w:fill="FFFFFF"/>
        <w:spacing w:beforeAutospacing="0" w:before="218" w:afterAutospacing="0" w:after="218"/>
        <w:ind w:left="675" w:hanging="0"/>
        <w:jc w:val="center"/>
        <w:rPr>
          <w:sz w:val="28"/>
          <w:szCs w:val="28"/>
        </w:rPr>
      </w:pPr>
      <w:r>
        <w:rPr>
          <w:color w:val="222222"/>
          <w:sz w:val="28"/>
          <w:szCs w:val="28"/>
          <w:lang w:val="ru-RU"/>
        </w:rPr>
        <w:t>6</w:t>
      </w:r>
      <w:r>
        <w:rPr>
          <w:color w:val="222222"/>
          <w:sz w:val="28"/>
          <w:szCs w:val="28"/>
          <w:lang w:val="en-US"/>
        </w:rPr>
        <w:t xml:space="preserve">. </w:t>
      </w:r>
      <w:r>
        <w:rPr>
          <w:color w:val="222222"/>
          <w:sz w:val="28"/>
          <w:szCs w:val="28"/>
          <w:lang w:val="ru-RU"/>
        </w:rPr>
        <w:t>ГРАФИК РАБОТЫ КИНОЗАЛА</w:t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79"/>
        <w:gridCol w:w="5558"/>
      </w:tblGrid>
      <w:tr>
        <w:trPr/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День недели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Время</w:t>
            </w:r>
          </w:p>
        </w:tc>
      </w:tr>
      <w:tr>
        <w:trPr/>
        <w:tc>
          <w:tcPr>
            <w:tcW w:w="4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Понедельник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Санитарный день</w:t>
            </w:r>
          </w:p>
        </w:tc>
      </w:tr>
      <w:tr>
        <w:trPr/>
        <w:tc>
          <w:tcPr>
            <w:tcW w:w="4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Вторник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Санитарный день</w:t>
            </w:r>
          </w:p>
        </w:tc>
      </w:tr>
      <w:tr>
        <w:trPr/>
        <w:tc>
          <w:tcPr>
            <w:tcW w:w="4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Среда</w:t>
            </w:r>
          </w:p>
        </w:tc>
        <w:tc>
          <w:tcPr>
            <w:tcW w:w="555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Начало работы — за 30 минут до начала первого киносеанса в этот день согласно киноплана</w:t>
            </w:r>
          </w:p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Окончание работы — через 5 минут после завершения последнего киносеанса в этот день согласно киноплана</w:t>
            </w:r>
          </w:p>
        </w:tc>
      </w:tr>
      <w:tr>
        <w:trPr/>
        <w:tc>
          <w:tcPr>
            <w:tcW w:w="4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Четверг</w:t>
            </w:r>
          </w:p>
        </w:tc>
        <w:tc>
          <w:tcPr>
            <w:tcW w:w="555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Пятница</w:t>
            </w:r>
          </w:p>
        </w:tc>
        <w:tc>
          <w:tcPr>
            <w:tcW w:w="555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Суббота</w:t>
            </w:r>
          </w:p>
        </w:tc>
        <w:tc>
          <w:tcPr>
            <w:tcW w:w="555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407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Воскресенье</w:t>
            </w:r>
          </w:p>
        </w:tc>
        <w:tc>
          <w:tcPr>
            <w:tcW w:w="555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Web"/>
        <w:shd w:val="clear" w:color="auto" w:fill="FFFFFF"/>
        <w:spacing w:beforeAutospacing="0" w:before="218" w:afterAutospacing="0" w:after="218"/>
        <w:jc w:val="center"/>
        <w:rPr/>
      </w:pPr>
      <w:r>
        <w:rPr>
          <w:color w:val="222222"/>
          <w:sz w:val="28"/>
          <w:szCs w:val="28"/>
          <w:lang w:val="ru-RU"/>
        </w:rPr>
        <w:t>7</w:t>
      </w:r>
      <w:r>
        <w:rPr>
          <w:color w:val="222222"/>
          <w:sz w:val="28"/>
          <w:szCs w:val="28"/>
          <w:lang w:val="en-US"/>
        </w:rPr>
        <w:t xml:space="preserve">. </w:t>
      </w: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ПРАВА И ОБЯЗАННОСТИ ПОСЕТИТЕЛЯ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222222"/>
          <w:sz w:val="28"/>
          <w:szCs w:val="28"/>
        </w:rPr>
        <w:t>7.1. Посетитель имеет право на: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222222"/>
          <w:sz w:val="28"/>
          <w:szCs w:val="28"/>
        </w:rPr>
        <w:t>7.1.1.пользование всеми услугами, предоставляемыми демонстраторами фильмов;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color w:val="222222"/>
          <w:sz w:val="28"/>
          <w:szCs w:val="28"/>
        </w:rPr>
        <w:t>7.1.2.качественное оказание услуги по показу фильма и предоставляемых демонстраторами фильмов дополнительных услуг</w:t>
      </w: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;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 xml:space="preserve">7.1.3.получение полной и достоверной информации о демонстраторе фильма, предоставляемых им видах услуг, в том числе дополнительных, 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7.1.4. до приобретения билета получение полной и достоверной информации: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- о фильмах текущего репертуара, в том числе с указанием года выпуска фильма, исполнителей главных ролей и присвоенной фильму в соответствии с требованиями Федерального закона «О защите детей от информации, причиняющей вред их здоровью и развитию» категории информационной продукции;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- о наличии в репертуаре фильмов, содержащих тифлокомментарий, демонстрация которых возможна с использованием устройств для воспроизведения тифлокомментария, и  фильмов с демонстрированием субтитров на киноэкране;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- о ценах на билеты;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- о расположении мест в кинозале (план);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- о времени начала и продолжительности сеанса;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- о дополнительных услугах, оказываемых посетителю, и ценах на них;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- о льготах, предоставляемых отдельным категориям посетителей в соответствии с законодательством Российской Федерации, а также скидках на билеты.</w:t>
      </w:r>
    </w:p>
    <w:p>
      <w:pPr>
        <w:pStyle w:val="Normal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Льготы при посещении кинозала «Россия» предоставляются следующим категориям граждан: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1) инвалиды I группы;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2) ветераны Великой Отечественной войны;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3) дети-инвалиды;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4) дети-сироты и дети, оставшиеся без попечения;</w:t>
      </w:r>
    </w:p>
    <w:p>
      <w:pPr>
        <w:pStyle w:val="Normal"/>
        <w:rPr/>
      </w:pPr>
      <w:r>
        <w:rPr>
          <w:sz w:val="28"/>
          <w:szCs w:val="28"/>
          <w:lang w:val="ru-RU"/>
        </w:rPr>
        <w:t>5) члены многодетных семей.</w:t>
      </w:r>
    </w:p>
    <w:p>
      <w:pPr>
        <w:pStyle w:val="Normal"/>
        <w:rPr/>
      </w:pPr>
      <w:r>
        <w:rPr>
          <w:sz w:val="28"/>
          <w:szCs w:val="28"/>
          <w:lang w:val="ru-RU"/>
        </w:rPr>
        <w:t>6) дети в возрасте до 3 лет;</w:t>
      </w:r>
    </w:p>
    <w:p>
      <w:pPr>
        <w:pStyle w:val="Normal"/>
        <w:rPr/>
      </w:pPr>
      <w:r>
        <w:rPr>
          <w:sz w:val="28"/>
          <w:szCs w:val="28"/>
          <w:lang w:val="ru-RU"/>
        </w:rPr>
        <w:t>7) дети в возрасте до 12 лет;</w:t>
      </w:r>
    </w:p>
    <w:p>
      <w:pPr>
        <w:pStyle w:val="Normal"/>
        <w:rPr/>
      </w:pPr>
      <w:r>
        <w:rPr>
          <w:sz w:val="28"/>
          <w:szCs w:val="28"/>
          <w:lang w:val="ru-RU"/>
        </w:rPr>
        <w:t xml:space="preserve">8) участники специальной военной операции (в том числе в случае гибели (смерти) и членам их семей. </w:t>
      </w:r>
    </w:p>
    <w:p>
      <w:pPr>
        <w:pStyle w:val="Normal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 Льгота предоставляется только при покупке билета в кассе Учреждения.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  <w:t>Для предоставления льготы, необходимо предоставить оригиналы документа, удостоверяющего личность, и документа, подтверждающего соответствие данного лица отдельной категории посетителей.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 Кассир Учреждения выдает билет, в котором указывается информация о мероприятии (дата и время посещения (начала) мероприятия, ряд и место, стоимость билета с учетом предоставленной льготы).</w:t>
      </w:r>
    </w:p>
    <w:p>
      <w:pPr>
        <w:pStyle w:val="Normal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</w:p>
    <w:p>
      <w:pPr>
        <w:pStyle w:val="Normal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Вид и размер льгот: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>инвалиды</w:t>
      </w:r>
      <w:r>
        <w:rPr>
          <w:sz w:val="28"/>
          <w:szCs w:val="28"/>
        </w:rPr>
        <w:t xml:space="preserve"> Великой Отечественной войны –100% стоимости билета;</w:t>
      </w:r>
    </w:p>
    <w:p>
      <w:pPr>
        <w:pStyle w:val="Normal"/>
        <w:rPr/>
      </w:pPr>
      <w:r>
        <w:rPr>
          <w:sz w:val="28"/>
          <w:szCs w:val="28"/>
        </w:rPr>
        <w:t>-инвалиды I группы: стоимост</w:t>
      </w:r>
      <w:r>
        <w:rPr>
          <w:sz w:val="28"/>
          <w:szCs w:val="28"/>
          <w:lang w:val="ru-RU"/>
        </w:rPr>
        <w:t>ь</w:t>
      </w:r>
      <w:r>
        <w:rPr>
          <w:sz w:val="28"/>
          <w:szCs w:val="28"/>
        </w:rPr>
        <w:t xml:space="preserve"> билета – 160 </w:t>
      </w:r>
      <w:r>
        <w:rPr>
          <w:sz w:val="28"/>
          <w:szCs w:val="28"/>
          <w:lang w:val="ru-RU"/>
        </w:rPr>
        <w:t>рублей</w:t>
      </w:r>
      <w:r>
        <w:rPr>
          <w:sz w:val="28"/>
          <w:szCs w:val="28"/>
        </w:rPr>
        <w:t>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-дети-инвалиды (сеансы для детей): стоимост</w:t>
      </w:r>
      <w:r>
        <w:rPr>
          <w:sz w:val="28"/>
          <w:szCs w:val="28"/>
          <w:lang w:val="ru-RU"/>
        </w:rPr>
        <w:t>ь</w:t>
      </w:r>
      <w:r>
        <w:rPr>
          <w:sz w:val="28"/>
          <w:szCs w:val="28"/>
        </w:rPr>
        <w:t xml:space="preserve"> билета – 160 </w:t>
      </w:r>
      <w:r>
        <w:rPr>
          <w:sz w:val="28"/>
          <w:szCs w:val="28"/>
          <w:lang w:val="ru-RU"/>
        </w:rPr>
        <w:t>рублей</w:t>
      </w:r>
      <w:r>
        <w:rPr>
          <w:sz w:val="28"/>
          <w:szCs w:val="28"/>
        </w:rPr>
        <w:t>;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-дети-сироты и дети, оставшиеся без попечения родителей (сеансы для детей): стоимость билета: </w:t>
      </w:r>
      <w:r>
        <w:rPr>
          <w:sz w:val="28"/>
          <w:szCs w:val="28"/>
          <w:lang w:val="ru-RU"/>
        </w:rPr>
        <w:t>стоимость билета</w:t>
      </w:r>
      <w:r>
        <w:rPr>
          <w:sz w:val="28"/>
          <w:szCs w:val="28"/>
          <w:lang w:val="ru-RU"/>
        </w:rPr>
        <w:t xml:space="preserve"> – 160 рублей;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lang w:val="ru-RU"/>
        </w:rPr>
        <w:t xml:space="preserve">члены </w:t>
      </w:r>
      <w:r>
        <w:rPr>
          <w:sz w:val="28"/>
          <w:szCs w:val="28"/>
        </w:rPr>
        <w:t xml:space="preserve">многодетных семей – 50 </w:t>
      </w:r>
      <w:r>
        <w:rPr>
          <w:sz w:val="28"/>
          <w:szCs w:val="28"/>
          <w:lang w:val="ru-RU"/>
        </w:rPr>
        <w:t xml:space="preserve">рублей </w:t>
      </w:r>
      <w:r>
        <w:rPr>
          <w:sz w:val="28"/>
          <w:szCs w:val="28"/>
        </w:rPr>
        <w:t xml:space="preserve">от стоимости билета </w:t>
      </w:r>
      <w:r>
        <w:rPr>
          <w:sz w:val="28"/>
          <w:szCs w:val="28"/>
        </w:rPr>
        <w:t>250 руб.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для каждого члена семьи</w:t>
      </w:r>
      <w:r>
        <w:rPr>
          <w:sz w:val="28"/>
          <w:szCs w:val="28"/>
        </w:rPr>
        <w:t>;</w:t>
      </w:r>
    </w:p>
    <w:p>
      <w:pPr>
        <w:pStyle w:val="Normal"/>
        <w:jc w:val="both"/>
        <w:rPr/>
      </w:pPr>
      <w:r>
        <w:rPr>
          <w:sz w:val="28"/>
          <w:szCs w:val="28"/>
          <w:lang w:val="ru-RU"/>
        </w:rPr>
        <w:t xml:space="preserve">- дети до 3 лет – бесплатно, но только в сопровождении ребенка взрослым </w:t>
      </w:r>
      <w:r>
        <w:rPr>
          <w:sz w:val="28"/>
          <w:szCs w:val="28"/>
          <w:lang w:val="ru-RU"/>
        </w:rPr>
        <w:t>(на сеансы 6+)</w:t>
      </w:r>
      <w:r>
        <w:rPr>
          <w:sz w:val="28"/>
          <w:szCs w:val="28"/>
          <w:lang w:val="ru-RU"/>
        </w:rPr>
        <w:t>;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дети до 12 лет – </w:t>
      </w:r>
      <w:r>
        <w:rPr>
          <w:sz w:val="28"/>
          <w:szCs w:val="28"/>
          <w:lang w:val="ru-RU"/>
        </w:rPr>
        <w:t xml:space="preserve">50 рублей </w:t>
      </w:r>
      <w:r>
        <w:rPr>
          <w:sz w:val="28"/>
          <w:szCs w:val="28"/>
          <w:lang w:val="ru-RU"/>
        </w:rPr>
        <w:t>от</w:t>
      </w:r>
      <w:r>
        <w:rPr>
          <w:sz w:val="28"/>
          <w:szCs w:val="28"/>
          <w:lang w:val="ru-RU"/>
        </w:rPr>
        <w:t xml:space="preserve"> стоимости билета </w:t>
      </w:r>
      <w:r>
        <w:rPr>
          <w:sz w:val="28"/>
          <w:szCs w:val="28"/>
          <w:lang w:val="ru-RU"/>
        </w:rPr>
        <w:t>250 руб.</w:t>
      </w:r>
      <w:r>
        <w:rPr>
          <w:sz w:val="28"/>
          <w:szCs w:val="28"/>
          <w:lang w:val="ru-RU"/>
        </w:rPr>
        <w:t xml:space="preserve"> (на сеансы 6+)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участники специальной военной операции (в том числе в случае гибели (смерти) и членам их семей: </w:t>
      </w:r>
      <w:r>
        <w:rPr>
          <w:sz w:val="28"/>
          <w:szCs w:val="28"/>
          <w:lang w:val="ru-RU"/>
        </w:rPr>
        <w:t>стоимость билета</w:t>
      </w:r>
      <w:r>
        <w:rPr>
          <w:sz w:val="28"/>
          <w:szCs w:val="28"/>
          <w:lang w:val="ru-RU"/>
        </w:rPr>
        <w:t xml:space="preserve"> - 160 руб.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ru-RU"/>
        </w:rPr>
      </w:pPr>
      <w:r>
        <w:rPr/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Льготы многодетным семьям и детям до 12 лет предоставляются во все дни работы кинозала, кроме среды (льготный день).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Льготы про посещения кинозала «Россия» предоставляются по одному из оснований.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7.2. Посетитель обязан: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7.2.1. соблюдать правила работы кинозала, общественный порядок;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7.2.2. сохранять билет до окончания сеанса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7.3. В случае нарушения посетителем общественного порядка и общественной безопасности, несоблюдения им правил работы кинозалов и (или) причинения вреда имуществу кинотеатра, администрация кинотеатра вправе отказать посетителю в предоставлении услуг.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/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  <w:t>7.4. Посетитель несет имущественную ответственность за причиненный по его вине ущерб имуществу демонстратора фильма в порядке, предусмотренном законодательством Российской Федерации.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suppressAutoHyphens w:val="true"/>
        <w:bidi w:val="0"/>
        <w:spacing w:before="0" w:after="0"/>
        <w:ind w:left="-57" w:right="0" w:hanging="0"/>
        <w:jc w:val="both"/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222222"/>
          <w:kern w:val="0"/>
          <w:sz w:val="28"/>
          <w:szCs w:val="28"/>
          <w:lang w:val="ru-RU" w:eastAsia="ru-RU" w:bidi="ar-SA"/>
        </w:rPr>
      </w:r>
    </w:p>
    <w:p>
      <w:pPr>
        <w:pStyle w:val="NormalWeb"/>
        <w:shd w:val="clear" w:color="auto" w:fill="FFFFFF"/>
        <w:spacing w:beforeAutospacing="0" w:before="218" w:afterAutospacing="0" w:after="218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</w:r>
    </w:p>
    <w:p>
      <w:pPr>
        <w:pStyle w:val="1"/>
        <w:shd w:val="clear" w:color="auto" w:fill="FFFFFF"/>
        <w:spacing w:before="0" w:afterAutospacing="1"/>
        <w:ind w:left="315" w:hanging="360"/>
        <w:rPr>
          <w:color w:val="222222"/>
          <w:sz w:val="28"/>
          <w:szCs w:val="28"/>
        </w:rPr>
      </w:pPr>
      <w:r>
        <w:rPr/>
      </w:r>
    </w:p>
    <w:sectPr>
      <w:type w:val="nextPage"/>
      <w:pgSz w:w="11906" w:h="16838"/>
      <w:pgMar w:left="1588" w:right="68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e183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Style14"/>
    <w:next w:val="Style15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semiHidden/>
    <w:unhideWhenUsed/>
    <w:rsid w:val="00fd13a5"/>
    <w:rPr>
      <w:color w:val="0000FF"/>
      <w:u w:val="single"/>
    </w:rPr>
  </w:style>
  <w:style w:type="character" w:styleId="E2d76f18c" w:customStyle="1">
    <w:name w:val="e2d76f18c"/>
    <w:basedOn w:val="DefaultParagraphFont"/>
    <w:qFormat/>
    <w:rsid w:val="00fd13a5"/>
    <w:rPr/>
  </w:style>
  <w:style w:type="character" w:styleId="V83b4d255" w:customStyle="1">
    <w:name w:val="v83b4d255"/>
    <w:basedOn w:val="DefaultParagraphFont"/>
    <w:qFormat/>
    <w:rsid w:val="00fd13a5"/>
    <w:rPr/>
  </w:style>
  <w:style w:type="character" w:styleId="Hb0bd46c0" w:customStyle="1">
    <w:name w:val="hb0bd46c0"/>
    <w:basedOn w:val="DefaultParagraphFont"/>
    <w:qFormat/>
    <w:rsid w:val="00fd13a5"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3f687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a00695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fd13a5"/>
    <w:pPr>
      <w:spacing w:beforeAutospacing="1" w:afterAutospacing="1"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2447</TotalTime>
  <Application>LibreOffice/7.1.5.2$Windows_X86_64 LibreOffice_project/85f04e9f809797b8199d13c421bd8a2b025d52b5</Application>
  <AppVersion>15.0000</AppVersion>
  <Pages>7</Pages>
  <Words>1738</Words>
  <Characters>11205</Characters>
  <CharactersWithSpaces>12862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2021-09-03T08:36:00Z</dcterms:created>
  <dc:creator>user</dc:creator>
  <dc:description/>
  <dc:language>ru-RU</dc:language>
  <cp:lastModifiedBy/>
  <cp:lastPrinted>2024-07-31T11:03:14Z</cp:lastPrinted>
  <dcterms:modified xsi:type="dcterms:W3CDTF">2024-07-31T11:09:38Z</dcterms:modified>
  <cp:revision>46</cp:revision>
  <dc:subject/>
  <dc:title>Муниципальное учреждение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